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9B" w:rsidRDefault="002B5727">
      <w:pPr>
        <w:pStyle w:val="normal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Reg.No. ____________</w:t>
      </w:r>
    </w:p>
    <w:p w:rsidR="00CA0F9B" w:rsidRDefault="002B5727">
      <w:pPr>
        <w:pStyle w:val="normal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5400675" cy="723900"/>
            <wp:effectExtent l="0" t="0" r="0" b="0"/>
            <wp:docPr id="1" name="image1.png" descr="G:\logo and QP Template\logo 3 Feb 2018 final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:\logo and QP Template\logo 3 Feb 2018 final.tif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A0F9B" w:rsidRDefault="002B5727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Style w:val="a"/>
        <w:tblW w:w="10548" w:type="dxa"/>
        <w:tblBorders>
          <w:bottom w:val="single" w:sz="4" w:space="0" w:color="000000"/>
        </w:tblBorders>
        <w:tblLayout w:type="fixed"/>
        <w:tblLook w:val="0000"/>
      </w:tblPr>
      <w:tblGrid>
        <w:gridCol w:w="1616"/>
        <w:gridCol w:w="5863"/>
        <w:gridCol w:w="1800"/>
        <w:gridCol w:w="1269"/>
      </w:tblGrid>
      <w:tr w:rsidR="00CA0F9B">
        <w:tc>
          <w:tcPr>
            <w:tcW w:w="1616" w:type="dxa"/>
          </w:tcPr>
          <w:p w:rsidR="00CA0F9B" w:rsidRDefault="00CA0F9B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CA0F9B" w:rsidRDefault="00CA0F9B">
            <w:pPr>
              <w:pStyle w:val="Title"/>
              <w:jc w:val="left"/>
              <w:rPr>
                <w:b/>
              </w:rPr>
            </w:pPr>
            <w:bookmarkStart w:id="0" w:name="_gjdgxs" w:colFirst="0" w:colLast="0"/>
            <w:bookmarkEnd w:id="0"/>
          </w:p>
        </w:tc>
        <w:tc>
          <w:tcPr>
            <w:tcW w:w="1800" w:type="dxa"/>
          </w:tcPr>
          <w:p w:rsidR="00CA0F9B" w:rsidRDefault="00CA0F9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CA0F9B" w:rsidRDefault="00CA0F9B">
            <w:pPr>
              <w:pStyle w:val="Title"/>
              <w:jc w:val="left"/>
              <w:rPr>
                <w:b/>
              </w:rPr>
            </w:pPr>
          </w:p>
        </w:tc>
      </w:tr>
      <w:tr w:rsidR="00CA0F9B">
        <w:tc>
          <w:tcPr>
            <w:tcW w:w="1616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: </w:t>
            </w:r>
          </w:p>
        </w:tc>
        <w:tc>
          <w:tcPr>
            <w:tcW w:w="5863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18CS3015</w:t>
            </w:r>
          </w:p>
        </w:tc>
        <w:tc>
          <w:tcPr>
            <w:tcW w:w="1800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CA0F9B">
        <w:tc>
          <w:tcPr>
            <w:tcW w:w="1616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 :</w:t>
            </w:r>
          </w:p>
        </w:tc>
        <w:tc>
          <w:tcPr>
            <w:tcW w:w="5863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CLOUD COMPUTING</w:t>
            </w:r>
          </w:p>
        </w:tc>
        <w:tc>
          <w:tcPr>
            <w:tcW w:w="1800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CA0F9B" w:rsidRDefault="002B57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CA0F9B" w:rsidRDefault="00CA0F9B">
      <w:pPr>
        <w:pStyle w:val="Title"/>
        <w:jc w:val="left"/>
        <w:rPr>
          <w:b/>
        </w:rPr>
      </w:pPr>
    </w:p>
    <w:p w:rsidR="00CA0F9B" w:rsidRDefault="002B5727">
      <w:pPr>
        <w:pStyle w:val="normal0"/>
        <w:jc w:val="center"/>
        <w:rPr>
          <w:b/>
          <w:u w:val="single"/>
        </w:rPr>
      </w:pPr>
      <w:r>
        <w:rPr>
          <w:b/>
          <w:u w:val="single"/>
        </w:rPr>
        <w:t>ANSWER ANY FIVE QUESTIONS (5 x 16 = 80 Marks)</w:t>
      </w:r>
    </w:p>
    <w:p w:rsidR="00CA0F9B" w:rsidRDefault="00CA0F9B">
      <w:pPr>
        <w:pStyle w:val="normal0"/>
        <w:jc w:val="center"/>
        <w:rPr>
          <w:b/>
          <w:u w:val="single"/>
        </w:rPr>
      </w:pPr>
    </w:p>
    <w:tbl>
      <w:tblPr>
        <w:tblStyle w:val="a0"/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/>
      </w:tblPr>
      <w:tblGrid>
        <w:gridCol w:w="810"/>
        <w:gridCol w:w="705"/>
        <w:gridCol w:w="6840"/>
        <w:gridCol w:w="1275"/>
        <w:gridCol w:w="950"/>
      </w:tblGrid>
      <w:tr w:rsidR="00CA0F9B">
        <w:trPr>
          <w:trHeight w:val="120"/>
        </w:trPr>
        <w:tc>
          <w:tcPr>
            <w:tcW w:w="810" w:type="dxa"/>
            <w:shd w:val="clear" w:color="auto" w:fill="auto"/>
          </w:tcPr>
          <w:p w:rsidR="00CA0F9B" w:rsidRDefault="002B572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705" w:type="dxa"/>
            <w:shd w:val="clear" w:color="auto" w:fill="auto"/>
          </w:tcPr>
          <w:p w:rsidR="00CA0F9B" w:rsidRDefault="002B572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CA0F9B" w:rsidRDefault="002B572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275" w:type="dxa"/>
            <w:shd w:val="clear" w:color="auto" w:fill="auto"/>
          </w:tcPr>
          <w:p w:rsidR="00CA0F9B" w:rsidRDefault="002B572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CA0F9B" w:rsidRDefault="002B5727">
            <w:pPr>
              <w:pStyle w:val="normal0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CA0F9B" w:rsidRDefault="002B5727">
            <w:pPr>
              <w:pStyle w:val="normal0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CA0F9B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1.</w:t>
            </w:r>
          </w:p>
        </w:tc>
        <w:tc>
          <w:tcPr>
            <w:tcW w:w="70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both"/>
            </w:pPr>
            <w:r>
              <w:t>List the type of hypervisors, explain about each type and discuss the different hypervisor design principles.</w:t>
            </w:r>
          </w:p>
        </w:tc>
        <w:tc>
          <w:tcPr>
            <w:tcW w:w="127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CA0F9B" w:rsidRDefault="00CA0F9B" w:rsidP="002B572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</w:p>
        </w:tc>
        <w:tc>
          <w:tcPr>
            <w:tcW w:w="70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both"/>
            </w:pPr>
            <w:r>
              <w:t>Compare the architecture of KVM and Citrix Xen Server.</w:t>
            </w:r>
          </w:p>
        </w:tc>
        <w:tc>
          <w:tcPr>
            <w:tcW w:w="127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80"/>
        </w:trPr>
        <w:tc>
          <w:tcPr>
            <w:tcW w:w="10580" w:type="dxa"/>
            <w:gridSpan w:val="5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both"/>
            </w:pPr>
          </w:p>
        </w:tc>
      </w:tr>
      <w:tr w:rsidR="00CA0F9B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2.</w:t>
            </w:r>
          </w:p>
        </w:tc>
        <w:tc>
          <w:tcPr>
            <w:tcW w:w="70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CA0F9B" w:rsidRDefault="002B5727" w:rsidP="002B5727">
            <w:pPr>
              <w:pStyle w:val="normal0"/>
              <w:widowControl w:val="0"/>
              <w:contextualSpacing/>
              <w:jc w:val="both"/>
            </w:pPr>
            <w:r>
              <w:t xml:space="preserve">Explain OpenStack nova system architecture. </w:t>
            </w:r>
          </w:p>
        </w:tc>
        <w:tc>
          <w:tcPr>
            <w:tcW w:w="127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CA0F9B" w:rsidRDefault="00CA0F9B" w:rsidP="002B572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</w:p>
        </w:tc>
        <w:tc>
          <w:tcPr>
            <w:tcW w:w="70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both"/>
            </w:pPr>
            <w:r>
              <w:t xml:space="preserve">Classify the different OpenStack block storage service components used to perform the following. Create, delete, list volumes and snapshots. Attach and detach volumes in the virtual machine. </w:t>
            </w:r>
          </w:p>
        </w:tc>
        <w:tc>
          <w:tcPr>
            <w:tcW w:w="1275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80"/>
        </w:trPr>
        <w:tc>
          <w:tcPr>
            <w:tcW w:w="81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</w:pPr>
          </w:p>
        </w:tc>
        <w:tc>
          <w:tcPr>
            <w:tcW w:w="1275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</w:tr>
      <w:tr w:rsidR="002B5727">
        <w:trPr>
          <w:trHeight w:val="260"/>
        </w:trPr>
        <w:tc>
          <w:tcPr>
            <w:tcW w:w="810" w:type="dxa"/>
            <w:vMerge w:val="restart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3.</w:t>
            </w: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both"/>
            </w:pPr>
            <w:r>
              <w:t xml:space="preserve">Analyze the need for preemptible VM and describe when organizations choose preemptible VM, limitations, and its concepts.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2B5727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widowControl w:val="0"/>
              <w:contextualSpacing/>
              <w:jc w:val="both"/>
            </w:pPr>
            <w:r>
              <w:t xml:space="preserve">List the guidelines for choosing your app environment in Google App Engine.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80"/>
        </w:trPr>
        <w:tc>
          <w:tcPr>
            <w:tcW w:w="10580" w:type="dxa"/>
            <w:gridSpan w:val="5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both"/>
            </w:pPr>
          </w:p>
        </w:tc>
      </w:tr>
      <w:tr w:rsidR="002B5727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4.</w:t>
            </w: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widowControl w:val="0"/>
              <w:contextualSpacing/>
              <w:jc w:val="both"/>
            </w:pPr>
            <w:r>
              <w:t xml:space="preserve">List the use cases of Amazon CloudFront and elaborate on how to set up a CDN for a web page containing the Java programming language tutorial. 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2B5727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both"/>
            </w:pPr>
            <w:r>
              <w:t>Analyze each step run by map-reduce function for a simple word count program.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80"/>
        </w:trPr>
        <w:tc>
          <w:tcPr>
            <w:tcW w:w="81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</w:pPr>
          </w:p>
        </w:tc>
        <w:tc>
          <w:tcPr>
            <w:tcW w:w="1275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</w:tr>
      <w:tr w:rsidR="002B5727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5.</w:t>
            </w: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both"/>
            </w:pPr>
            <w:r>
              <w:t xml:space="preserve">Relate the design principles of the Hadoop File System with map-reduce function.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2B5727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2B5727" w:rsidRPr="00F66942" w:rsidRDefault="002B5727" w:rsidP="002B5727">
            <w:pPr>
              <w:pStyle w:val="normal0"/>
              <w:contextualSpacing/>
              <w:jc w:val="center"/>
            </w:pPr>
            <w:r w:rsidRPr="00F66942">
              <w:t>b.</w:t>
            </w:r>
          </w:p>
        </w:tc>
        <w:tc>
          <w:tcPr>
            <w:tcW w:w="6840" w:type="dxa"/>
            <w:shd w:val="clear" w:color="auto" w:fill="auto"/>
          </w:tcPr>
          <w:p w:rsidR="002B5727" w:rsidRPr="00F66942" w:rsidRDefault="002B5727" w:rsidP="002B5727">
            <w:pPr>
              <w:pStyle w:val="normal0"/>
              <w:widowControl w:val="0"/>
              <w:contextualSpacing/>
              <w:jc w:val="both"/>
            </w:pPr>
            <w:r w:rsidRPr="00F66942">
              <w:t xml:space="preserve">Discuss the difference between a single tenant and multi-tenant in the cloud. </w:t>
            </w:r>
          </w:p>
        </w:tc>
        <w:tc>
          <w:tcPr>
            <w:tcW w:w="1275" w:type="dxa"/>
            <w:shd w:val="clear" w:color="auto" w:fill="auto"/>
          </w:tcPr>
          <w:p w:rsidR="002B5727" w:rsidRPr="00F66942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 w:rsidRPr="00F66942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5727" w:rsidRPr="00F66942" w:rsidRDefault="002B5727" w:rsidP="002B5727">
            <w:pPr>
              <w:pStyle w:val="normal0"/>
              <w:contextualSpacing/>
              <w:jc w:val="center"/>
            </w:pPr>
            <w:r w:rsidRPr="00F66942">
              <w:t>8</w:t>
            </w:r>
          </w:p>
        </w:tc>
      </w:tr>
      <w:tr w:rsidR="00CA0F9B">
        <w:trPr>
          <w:trHeight w:val="80"/>
        </w:trPr>
        <w:tc>
          <w:tcPr>
            <w:tcW w:w="10580" w:type="dxa"/>
            <w:gridSpan w:val="5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both"/>
            </w:pPr>
          </w:p>
        </w:tc>
      </w:tr>
      <w:tr w:rsidR="002B5727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6.</w:t>
            </w: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both"/>
            </w:pPr>
            <w:r>
              <w:t xml:space="preserve">Outline the confidentiality, integrity, and availability concerns of data storage in the cloud.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2B5727">
        <w:trPr>
          <w:trHeight w:val="80"/>
        </w:trPr>
        <w:tc>
          <w:tcPr>
            <w:tcW w:w="810" w:type="dxa"/>
            <w:vMerge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both"/>
            </w:pPr>
            <w:r>
              <w:t xml:space="preserve">Develop a network topology for the private cloud by addressing the significant security risk factors.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CA0F9B">
        <w:trPr>
          <w:trHeight w:val="80"/>
        </w:trPr>
        <w:tc>
          <w:tcPr>
            <w:tcW w:w="81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A0F9B" w:rsidRDefault="00CA0F9B" w:rsidP="002B5727">
            <w:pPr>
              <w:pStyle w:val="normal0"/>
              <w:contextualSpacing/>
              <w:jc w:val="center"/>
            </w:pPr>
          </w:p>
        </w:tc>
      </w:tr>
      <w:tr w:rsidR="002B5727">
        <w:trPr>
          <w:trHeight w:val="80"/>
        </w:trPr>
        <w:tc>
          <w:tcPr>
            <w:tcW w:w="810" w:type="dxa"/>
            <w:vMerge w:val="restart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7.</w:t>
            </w: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both"/>
            </w:pPr>
            <w:r>
              <w:t>List the characteristics of the cloud and its benefits.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</w:t>
            </w:r>
          </w:p>
        </w:tc>
      </w:tr>
      <w:tr w:rsidR="007E0189" w:rsidTr="002B5727">
        <w:trPr>
          <w:trHeight w:val="494"/>
        </w:trPr>
        <w:tc>
          <w:tcPr>
            <w:tcW w:w="810" w:type="dxa"/>
            <w:vMerge/>
            <w:shd w:val="clear" w:color="auto" w:fill="auto"/>
          </w:tcPr>
          <w:p w:rsidR="007E0189" w:rsidRDefault="007E0189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7E0189" w:rsidRPr="007534D9" w:rsidRDefault="007E0189" w:rsidP="005B2343">
            <w:pPr>
              <w:pStyle w:val="normal0"/>
              <w:jc w:val="center"/>
            </w:pPr>
            <w:r w:rsidRPr="007534D9">
              <w:t>b</w:t>
            </w:r>
            <w:r w:rsidRPr="007534D9">
              <w:t>.</w:t>
            </w:r>
          </w:p>
        </w:tc>
        <w:tc>
          <w:tcPr>
            <w:tcW w:w="6840" w:type="dxa"/>
            <w:shd w:val="clear" w:color="auto" w:fill="auto"/>
          </w:tcPr>
          <w:p w:rsidR="007E0189" w:rsidRPr="007534D9" w:rsidRDefault="007E0189" w:rsidP="00F66942">
            <w:pPr>
              <w:pStyle w:val="normal0"/>
              <w:widowControl w:val="0"/>
              <w:jc w:val="both"/>
            </w:pPr>
            <w:r w:rsidRPr="007534D9">
              <w:t xml:space="preserve">You are tasked with Hadoop cluster deployment.  What type of disk management do you choose RAID or JBOD for HDFS file system?  Design a two-level networked rack aware Hadoop cluster. </w:t>
            </w:r>
          </w:p>
        </w:tc>
        <w:tc>
          <w:tcPr>
            <w:tcW w:w="1275" w:type="dxa"/>
            <w:shd w:val="clear" w:color="auto" w:fill="auto"/>
          </w:tcPr>
          <w:p w:rsidR="007E0189" w:rsidRPr="007534D9" w:rsidRDefault="007E0189" w:rsidP="005B2343">
            <w:pPr>
              <w:pStyle w:val="normal0"/>
              <w:jc w:val="center"/>
              <w:rPr>
                <w:sz w:val="22"/>
                <w:szCs w:val="22"/>
              </w:rPr>
            </w:pPr>
            <w:r w:rsidRPr="007534D9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E0189" w:rsidRPr="007534D9" w:rsidRDefault="007E0189" w:rsidP="002B5727">
            <w:pPr>
              <w:pStyle w:val="normal0"/>
              <w:contextualSpacing/>
              <w:jc w:val="center"/>
            </w:pPr>
            <w:r w:rsidRPr="007534D9">
              <w:t>8</w:t>
            </w:r>
          </w:p>
        </w:tc>
      </w:tr>
      <w:tr w:rsidR="00CA0F9B">
        <w:trPr>
          <w:trHeight w:val="40"/>
        </w:trPr>
        <w:tc>
          <w:tcPr>
            <w:tcW w:w="10580" w:type="dxa"/>
            <w:gridSpan w:val="5"/>
            <w:shd w:val="clear" w:color="auto" w:fill="auto"/>
          </w:tcPr>
          <w:p w:rsidR="00CA0F9B" w:rsidRDefault="002B5727" w:rsidP="002B5727">
            <w:pPr>
              <w:pStyle w:val="normal0"/>
              <w:contextualSpacing/>
              <w:jc w:val="center"/>
            </w:pPr>
            <w:r>
              <w:tab/>
              <w:t xml:space="preserve"> </w:t>
            </w:r>
            <w:r>
              <w:tab/>
              <w:t xml:space="preserve"> </w:t>
            </w:r>
            <w:r>
              <w:tab/>
            </w:r>
            <w:r>
              <w:rPr>
                <w:b/>
              </w:rPr>
              <w:t>COMPULSORY QUESTION (1 x 20 = 20 Marks)</w:t>
            </w:r>
          </w:p>
        </w:tc>
      </w:tr>
      <w:tr w:rsidR="002B5727">
        <w:trPr>
          <w:trHeight w:val="40"/>
        </w:trPr>
        <w:tc>
          <w:tcPr>
            <w:tcW w:w="810" w:type="dxa"/>
            <w:vMerge w:val="restart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8.</w:t>
            </w: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widowControl w:val="0"/>
              <w:contextualSpacing/>
            </w:pPr>
            <w:r>
              <w:t xml:space="preserve">Write the steps to create an Ansible configuration file for the Nginx web server installation using variables and facts. 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10</w:t>
            </w:r>
          </w:p>
        </w:tc>
      </w:tr>
      <w:tr w:rsidR="002B5727">
        <w:trPr>
          <w:trHeight w:val="40"/>
        </w:trPr>
        <w:tc>
          <w:tcPr>
            <w:tcW w:w="810" w:type="dxa"/>
            <w:vMerge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</w:pPr>
            <w:r>
              <w:t>Label the components of Ansible and explain it.</w:t>
            </w:r>
          </w:p>
        </w:tc>
        <w:tc>
          <w:tcPr>
            <w:tcW w:w="1275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B5727" w:rsidRDefault="002B5727" w:rsidP="002B5727">
            <w:pPr>
              <w:pStyle w:val="normal0"/>
              <w:contextualSpacing/>
              <w:jc w:val="center"/>
            </w:pPr>
            <w:r>
              <w:t>10</w:t>
            </w:r>
          </w:p>
        </w:tc>
      </w:tr>
    </w:tbl>
    <w:p w:rsidR="00CA0F9B" w:rsidRDefault="00CA0F9B" w:rsidP="002B5727">
      <w:pPr>
        <w:pStyle w:val="normal0"/>
        <w:widowControl w:val="0"/>
        <w:contextualSpacing/>
      </w:pPr>
      <w:bookmarkStart w:id="1" w:name="_f3a6dyh01x7m" w:colFirst="0" w:colLast="0"/>
      <w:bookmarkEnd w:id="1"/>
    </w:p>
    <w:sectPr w:rsidR="00CA0F9B" w:rsidSect="002B5727">
      <w:pgSz w:w="11907" w:h="16839" w:code="9"/>
      <w:pgMar w:top="576" w:right="576" w:bottom="576" w:left="864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A0F9B"/>
    <w:rsid w:val="00004DD6"/>
    <w:rsid w:val="00285619"/>
    <w:rsid w:val="002B5727"/>
    <w:rsid w:val="006E5B1B"/>
    <w:rsid w:val="007534D9"/>
    <w:rsid w:val="007E0189"/>
    <w:rsid w:val="0092484C"/>
    <w:rsid w:val="00C43461"/>
    <w:rsid w:val="00CA0F9B"/>
    <w:rsid w:val="00D52CCA"/>
    <w:rsid w:val="00D701B1"/>
    <w:rsid w:val="00F66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84C"/>
  </w:style>
  <w:style w:type="paragraph" w:styleId="Heading1">
    <w:name w:val="heading 1"/>
    <w:basedOn w:val="normal0"/>
    <w:next w:val="normal0"/>
    <w:rsid w:val="00CA0F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CA0F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A0F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A0F9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CA0F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CA0F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A0F9B"/>
  </w:style>
  <w:style w:type="paragraph" w:styleId="Title">
    <w:name w:val="Title"/>
    <w:basedOn w:val="normal0"/>
    <w:next w:val="normal0"/>
    <w:rsid w:val="00CA0F9B"/>
    <w:pPr>
      <w:jc w:val="center"/>
    </w:pPr>
  </w:style>
  <w:style w:type="paragraph" w:styleId="Subtitle">
    <w:name w:val="Subtitle"/>
    <w:basedOn w:val="normal0"/>
    <w:next w:val="normal0"/>
    <w:rsid w:val="00CA0F9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A0F9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A0F9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57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2018-11-20T06:55:00Z</dcterms:created>
  <dcterms:modified xsi:type="dcterms:W3CDTF">2018-12-05T09:22:00Z</dcterms:modified>
</cp:coreProperties>
</file>